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spacing w:before="90" w:after="90"/>
        <w:rPr>
          <w:b w:val="1"/>
          <w:bCs w:val="1"/>
          <w:sz w:val="28"/>
          <w:szCs w:val="28"/>
        </w:rPr>
      </w:pPr>
      <w:r>
        <w:rPr>
          <w:sz w:val="28"/>
          <w:szCs w:val="28"/>
          <w:rtl w:val="0"/>
          <w:lang w:val="en-US"/>
        </w:rPr>
        <w:t>Royal Rangers is a church-based mentoring ministry for future men. Since its inception in 1962, millions of boys in the United States and around the world have been guided through the ministry.</w:t>
      </w:r>
      <w:r>
        <w:rPr>
          <w:sz w:val="28"/>
          <w:szCs w:val="28"/>
          <w:rtl w:val="0"/>
        </w:rPr>
        <w:t xml:space="preserve">  </w:t>
      </w:r>
    </w:p>
    <w:p>
      <w:pPr>
        <w:pStyle w:val="Body"/>
        <w:widowControl w:val="0"/>
        <w:spacing w:before="90" w:after="90"/>
        <w:jc w:val="center"/>
        <w:rPr>
          <w:rFonts w:ascii="Arial" w:cs="Arial" w:hAnsi="Arial" w:eastAsia="Arial"/>
          <w:outline w:val="0"/>
          <w:color w:val="333333"/>
          <w:sz w:val="18"/>
          <w:szCs w:val="18"/>
          <w:u w:color="333333"/>
          <w14:textFill>
            <w14:solidFill>
              <w14:srgbClr w14:val="333333"/>
            </w14:solidFill>
          </w14:textFill>
        </w:rPr>
      </w:pPr>
      <w:r>
        <w:rPr>
          <w:rFonts w:ascii="Arial" w:hAnsi="Arial"/>
          <w:b w:val="1"/>
          <w:bCs w:val="1"/>
          <w:outline w:val="0"/>
          <w:color w:val="333333"/>
          <w:sz w:val="28"/>
          <w:szCs w:val="28"/>
          <w:u w:color="333333"/>
          <w:rtl w:val="0"/>
          <w:lang w:val="en-US"/>
          <w14:textFill>
            <w14:solidFill>
              <w14:srgbClr w14:val="333333"/>
            </w14:solidFill>
          </w14:textFill>
        </w:rPr>
        <w:t>Royal Ranger Groups at The Mission Church Outpost #125</w:t>
      </w:r>
      <w:r>
        <w:rPr>
          <w:rFonts w:ascii="Arial" w:hAnsi="Arial"/>
          <w:b w:val="1"/>
          <w:bCs w:val="1"/>
          <w:outline w:val="0"/>
          <w:color w:val="333333"/>
          <w:sz w:val="18"/>
          <w:szCs w:val="18"/>
          <w:u w:color="333333"/>
          <w:rtl w:val="0"/>
          <w14:textFill>
            <w14:solidFill>
              <w14:srgbClr w14:val="333333"/>
            </w14:solidFill>
          </w14:textFill>
        </w:rPr>
        <w:t>:</w:t>
      </w:r>
    </w:p>
    <w:p>
      <w:pPr>
        <w:pStyle w:val="Body"/>
        <w:widowControl w:val="0"/>
        <w:spacing w:after="60"/>
        <w:ind w:left="360" w:hanging="360"/>
        <w:jc w:val="center"/>
        <w:rPr>
          <w:rFonts w:ascii="Arial" w:cs="Arial" w:hAnsi="Arial" w:eastAsia="Arial"/>
          <w:outline w:val="0"/>
          <w:color w:val="333333"/>
          <w:sz w:val="24"/>
          <w:szCs w:val="24"/>
          <w:u w:color="333333"/>
          <w14:textFill>
            <w14:solidFill>
              <w14:srgbClr w14:val="333333"/>
            </w14:solidFill>
          </w14:textFill>
        </w:rPr>
      </w:pPr>
      <w:r>
        <w:rPr>
          <w:rFonts w:ascii="Symbol" w:hAnsi="Symbol" w:hint="default"/>
          <w:sz w:val="24"/>
          <w:szCs w:val="24"/>
          <w:rtl w:val="0"/>
          <w:lang w:val="en-US"/>
        </w:rPr>
        <w:t>·</w:t>
      </w:r>
      <w:r>
        <w:rPr>
          <w:rtl w:val="0"/>
        </w:rPr>
        <w:t> </w:t>
      </w:r>
      <w:r>
        <w:rPr>
          <w:rFonts w:ascii="Arial" w:hAnsi="Arial"/>
          <w:outline w:val="0"/>
          <w:color w:val="333333"/>
          <w:sz w:val="24"/>
          <w:szCs w:val="24"/>
          <w:u w:color="333333"/>
          <w:rtl w:val="0"/>
          <w:lang w:val="de-DE"/>
          <w14:textFill>
            <w14:solidFill>
              <w14:srgbClr w14:val="333333"/>
            </w14:solidFill>
          </w14:textFill>
        </w:rPr>
        <w:t>Ranger Kids - Grades K - 2</w:t>
      </w:r>
      <w:r>
        <w:rPr>
          <w:rFonts w:ascii="Arial" w:hAnsi="Arial" w:hint="default"/>
          <w:outline w:val="0"/>
          <w:color w:val="333333"/>
          <w:sz w:val="24"/>
          <w:szCs w:val="24"/>
          <w:u w:color="333333"/>
          <w:rtl w:val="0"/>
          <w:lang w:val="en-US"/>
          <w14:textFill>
            <w14:solidFill>
              <w14:srgbClr w14:val="333333"/>
            </w14:solidFill>
          </w14:textFill>
        </w:rPr>
        <w:t> </w:t>
      </w:r>
    </w:p>
    <w:p>
      <w:pPr>
        <w:pStyle w:val="Body"/>
        <w:widowControl w:val="0"/>
        <w:spacing w:after="60"/>
        <w:ind w:left="360" w:hanging="360"/>
        <w:jc w:val="center"/>
        <w:rPr>
          <w:rFonts w:ascii="Arial" w:cs="Arial" w:hAnsi="Arial" w:eastAsia="Arial"/>
          <w:outline w:val="0"/>
          <w:color w:val="333333"/>
          <w:sz w:val="24"/>
          <w:szCs w:val="24"/>
          <w:u w:color="333333"/>
          <w14:textFill>
            <w14:solidFill>
              <w14:srgbClr w14:val="333333"/>
            </w14:solidFill>
          </w14:textFill>
        </w:rPr>
      </w:pPr>
      <w:r>
        <w:rPr>
          <w:rFonts w:ascii="Symbol" w:hAnsi="Symbol" w:hint="default"/>
          <w:sz w:val="24"/>
          <w:szCs w:val="24"/>
          <w:rtl w:val="0"/>
          <w:lang w:val="en-US"/>
        </w:rPr>
        <w:t>·</w:t>
      </w:r>
      <w:r>
        <w:rPr>
          <w:rtl w:val="0"/>
        </w:rPr>
        <w:t> </w:t>
      </w:r>
      <w:r>
        <w:rPr>
          <w:rFonts w:ascii="Arial" w:hAnsi="Arial"/>
          <w:outline w:val="0"/>
          <w:color w:val="333333"/>
          <w:sz w:val="24"/>
          <w:szCs w:val="24"/>
          <w:u w:color="333333"/>
          <w:rtl w:val="0"/>
          <w:lang w:val="en-US"/>
          <w14:textFill>
            <w14:solidFill>
              <w14:srgbClr w14:val="333333"/>
            </w14:solidFill>
          </w14:textFill>
        </w:rPr>
        <w:t>Discovery Rangers - Grades 3 - 5</w:t>
      </w:r>
      <w:r>
        <w:rPr>
          <w:rFonts w:ascii="Arial" w:hAnsi="Arial" w:hint="default"/>
          <w:outline w:val="0"/>
          <w:color w:val="333333"/>
          <w:sz w:val="24"/>
          <w:szCs w:val="24"/>
          <w:u w:color="333333"/>
          <w:rtl w:val="0"/>
          <w:lang w:val="en-US"/>
          <w14:textFill>
            <w14:solidFill>
              <w14:srgbClr w14:val="333333"/>
            </w14:solidFill>
          </w14:textFill>
        </w:rPr>
        <w:t> </w:t>
      </w:r>
    </w:p>
    <w:p>
      <w:pPr>
        <w:pStyle w:val="Body"/>
        <w:widowControl w:val="0"/>
        <w:spacing w:after="60"/>
        <w:ind w:left="360" w:hanging="360"/>
        <w:jc w:val="center"/>
        <w:rPr>
          <w:rFonts w:ascii="Arial" w:cs="Arial" w:hAnsi="Arial" w:eastAsia="Arial"/>
          <w:outline w:val="0"/>
          <w:color w:val="333333"/>
          <w:sz w:val="24"/>
          <w:szCs w:val="24"/>
          <w:u w:color="333333"/>
          <w:lang w:val="en-US"/>
          <w14:textFill>
            <w14:solidFill>
              <w14:srgbClr w14:val="333333"/>
            </w14:solidFill>
          </w14:textFill>
        </w:rPr>
      </w:pPr>
      <w:r>
        <w:rPr>
          <w:rFonts w:ascii="Symbol" w:hAnsi="Symbol" w:hint="default"/>
          <w:sz w:val="24"/>
          <w:szCs w:val="24"/>
          <w:rtl w:val="0"/>
          <w:lang w:val="en-US"/>
        </w:rPr>
        <w:t>·</w:t>
      </w:r>
      <w:r>
        <w:rPr>
          <w:rtl w:val="0"/>
        </w:rPr>
        <w:t> </w:t>
      </w:r>
      <w:r>
        <w:rPr>
          <w:rFonts w:ascii="Arial" w:hAnsi="Arial"/>
          <w:outline w:val="0"/>
          <w:color w:val="333333"/>
          <w:sz w:val="24"/>
          <w:szCs w:val="24"/>
          <w:u w:color="333333"/>
          <w:rtl w:val="0"/>
          <w:lang w:val="en-US"/>
          <w14:textFill>
            <w14:solidFill>
              <w14:srgbClr w14:val="333333"/>
            </w14:solidFill>
          </w14:textFill>
        </w:rPr>
        <w:t>Adventure Rangers - Grades 6 - 8</w:t>
      </w:r>
      <w:r>
        <w:rPr>
          <w:rFonts w:ascii="Arial" w:hAnsi="Arial" w:hint="default"/>
          <w:outline w:val="0"/>
          <w:color w:val="333333"/>
          <w:sz w:val="24"/>
          <w:szCs w:val="24"/>
          <w:u w:color="333333"/>
          <w:rtl w:val="0"/>
          <w:lang w:val="en-US"/>
          <w14:textFill>
            <w14:solidFill>
              <w14:srgbClr w14:val="333333"/>
            </w14:solidFill>
          </w14:textFill>
        </w:rPr>
        <w:t> </w:t>
      </w:r>
    </w:p>
    <w:p>
      <w:pPr>
        <w:pStyle w:val="Body"/>
        <w:widowControl w:val="0"/>
        <w:spacing w:after="60"/>
        <w:ind w:left="360" w:hanging="360"/>
        <w:jc w:val="center"/>
        <w:rPr>
          <w:sz w:val="24"/>
          <w:szCs w:val="24"/>
        </w:rPr>
      </w:pPr>
    </w:p>
    <w:p>
      <w:pPr>
        <w:pStyle w:val="Body"/>
        <w:widowControl w:val="0"/>
      </w:pPr>
      <w:r>
        <w:rPr>
          <w:rtl w:val="0"/>
        </w:rPr>
        <w:t> </w:t>
      </w:r>
    </w:p>
    <w:p>
      <w:pPr>
        <w:pStyle w:val="Heading 2"/>
        <w:widowControl w:val="0"/>
        <w:rPr>
          <w:rFonts w:ascii="Arial" w:cs="Arial" w:hAnsi="Arial" w:eastAsia="Arial"/>
          <w:b w:val="0"/>
          <w:bCs w:val="0"/>
          <w:outline w:val="0"/>
          <w:color w:val="333333"/>
          <w:sz w:val="18"/>
          <w:szCs w:val="18"/>
          <w:u w:color="333333"/>
          <w14:textFill>
            <w14:solidFill>
              <w14:srgbClr w14:val="333333"/>
            </w14:solidFill>
          </w14:textFill>
        </w:rPr>
      </w:pPr>
      <w:r>
        <w:rPr>
          <w:rFonts w:ascii="Arial" w:hAnsi="Arial"/>
          <w:outline w:val="0"/>
          <w:color w:val="333333"/>
          <w:sz w:val="33"/>
          <w:szCs w:val="33"/>
          <w:u w:color="333333"/>
          <w:rtl w:val="0"/>
          <w:lang w:val="en-US"/>
          <w14:textFill>
            <w14:solidFill>
              <w14:srgbClr w14:val="333333"/>
            </w14:solidFill>
          </w14:textFill>
        </w:rPr>
        <w:t>Our Mentoring METHODS</w:t>
      </w:r>
    </w:p>
    <w:p>
      <w:pPr>
        <w:pStyle w:val="Body"/>
        <w:widowControl w:val="0"/>
        <w:spacing w:before="90" w:after="90"/>
        <w:rPr>
          <w:rFonts w:ascii="Arial" w:cs="Arial" w:hAnsi="Arial" w:eastAsia="Arial"/>
          <w:outline w:val="0"/>
          <w:color w:val="333333"/>
          <w:sz w:val="22"/>
          <w:szCs w:val="22"/>
          <w:u w:color="333333"/>
          <w14:textFill>
            <w14:solidFill>
              <w14:srgbClr w14:val="333333"/>
            </w14:solidFill>
          </w14:textFill>
        </w:rPr>
      </w:pPr>
      <w:r>
        <w:rPr>
          <w:rFonts w:ascii="Arial" w:hAnsi="Arial"/>
          <w:outline w:val="0"/>
          <w:color w:val="333333"/>
          <w:sz w:val="22"/>
          <w:szCs w:val="22"/>
          <w:u w:color="333333"/>
          <w:rtl w:val="0"/>
          <w:lang w:val="en-US"/>
          <w14:textFill>
            <w14:solidFill>
              <w14:srgbClr w14:val="333333"/>
            </w14:solidFill>
          </w14:textFill>
        </w:rPr>
        <w:t>Boys will be boys! They are God-designed to be assertive, competitive, and energetic. Our experienced mentors provide needed guidance, discipline, and structure, using the methods described below.</w:t>
      </w:r>
    </w:p>
    <w:p>
      <w:pPr>
        <w:pStyle w:val="heading 4"/>
        <w:widowControl w:val="0"/>
        <w:rPr>
          <w:rFonts w:ascii="Arial" w:cs="Arial" w:hAnsi="Arial" w:eastAsia="Arial"/>
          <w:outline w:val="0"/>
          <w:color w:val="333333"/>
          <w:sz w:val="22"/>
          <w:szCs w:val="22"/>
          <w:u w:color="333333"/>
          <w14:textFill>
            <w14:solidFill>
              <w14:srgbClr w14:val="333333"/>
            </w14:solidFill>
          </w14:textFill>
        </w:rPr>
      </w:pPr>
      <w:r>
        <w:rPr>
          <w:rFonts w:ascii="Arial" w:hAnsi="Arial"/>
          <w:i w:val="1"/>
          <w:iCs w:val="1"/>
          <w:sz w:val="22"/>
          <w:szCs w:val="22"/>
          <w:rtl w:val="0"/>
          <w:lang w:val="en-US"/>
        </w:rPr>
        <w:t xml:space="preserve">Friendship:   </w:t>
      </w:r>
      <w:r>
        <w:rPr>
          <w:rFonts w:ascii="Arial" w:hAnsi="Arial"/>
          <w:b w:val="0"/>
          <w:bCs w:val="0"/>
          <w:outline w:val="0"/>
          <w:color w:val="333333"/>
          <w:sz w:val="22"/>
          <w:szCs w:val="22"/>
          <w:u w:color="333333"/>
          <w:rtl w:val="0"/>
          <w:lang w:val="en-US"/>
          <w14:textFill>
            <w14:solidFill>
              <w14:srgbClr w14:val="333333"/>
            </w14:solidFill>
          </w14:textFill>
        </w:rPr>
        <w:t>Our mentors are committed to insuring friendship charges our ministry atmosphere. Boys develop lifelong friends in Royal Rangers and meet wholesome men, who will affirm them and who they can look up to.</w:t>
      </w:r>
      <w:r>
        <w:rPr>
          <w:rFonts w:ascii="Arial" w:hAnsi="Arial" w:hint="default"/>
          <w:b w:val="0"/>
          <w:bCs w:val="0"/>
          <w:outline w:val="0"/>
          <w:color w:val="333333"/>
          <w:sz w:val="22"/>
          <w:szCs w:val="22"/>
          <w:u w:color="333333"/>
          <w:rtl w:val="0"/>
          <w:lang w:val="en-US"/>
          <w14:textFill>
            <w14:solidFill>
              <w14:srgbClr w14:val="333333"/>
            </w14:solidFill>
          </w14:textFill>
        </w:rPr>
        <w:t> </w:t>
      </w:r>
    </w:p>
    <w:p>
      <w:pPr>
        <w:pStyle w:val="heading 4"/>
        <w:widowControl w:val="0"/>
        <w:rPr>
          <w:rFonts w:ascii="Arial" w:cs="Arial" w:hAnsi="Arial" w:eastAsia="Arial"/>
          <w:outline w:val="0"/>
          <w:color w:val="333333"/>
          <w:sz w:val="22"/>
          <w:szCs w:val="22"/>
          <w:u w:color="333333"/>
          <w14:textFill>
            <w14:solidFill>
              <w14:srgbClr w14:val="333333"/>
            </w14:solidFill>
          </w14:textFill>
        </w:rPr>
      </w:pPr>
      <w:r>
        <w:rPr>
          <w:rFonts w:ascii="Arial" w:hAnsi="Arial"/>
          <w:i w:val="1"/>
          <w:iCs w:val="1"/>
          <w:sz w:val="22"/>
          <w:szCs w:val="22"/>
          <w:rtl w:val="0"/>
          <w:lang w:val="en-US"/>
        </w:rPr>
        <w:t xml:space="preserve">Activities:   </w:t>
      </w:r>
      <w:r>
        <w:rPr>
          <w:rFonts w:ascii="Arial" w:hAnsi="Arial"/>
          <w:b w:val="0"/>
          <w:bCs w:val="0"/>
          <w:outline w:val="0"/>
          <w:color w:val="333333"/>
          <w:sz w:val="22"/>
          <w:szCs w:val="22"/>
          <w:u w:color="333333"/>
          <w:rtl w:val="0"/>
          <w:lang w:val="en-US"/>
          <w14:textFill>
            <w14:solidFill>
              <w14:srgbClr w14:val="333333"/>
            </w14:solidFill>
          </w14:textFill>
        </w:rPr>
        <w:t>Royal Rangers is about hands-on adventure and side-by-side relationship building. It's how boys learn and relate best. Beyond the fun, boys discover they have what it takes to be men as they spend time with mentors outdoors, in the gym, at the computer, on the service project site, or on the stage. Royal Rangers provides boys with fun activities in five areas of interest, which we refer to as our "core competencies":</w:t>
      </w:r>
      <w:r>
        <w:rPr>
          <w:rFonts w:ascii="Arial" w:hAnsi="Arial" w:hint="default"/>
          <w:b w:val="0"/>
          <w:bCs w:val="0"/>
          <w:outline w:val="0"/>
          <w:color w:val="333333"/>
          <w:sz w:val="22"/>
          <w:szCs w:val="22"/>
          <w:u w:color="333333"/>
          <w:rtl w:val="0"/>
          <w:lang w:val="en-US"/>
          <w14:textFill>
            <w14:solidFill>
              <w14:srgbClr w14:val="333333"/>
            </w14:solidFill>
          </w14:textFill>
        </w:rPr>
        <w:t xml:space="preserve">  </w:t>
      </w:r>
      <w:r>
        <w:rPr>
          <w:rFonts w:ascii="Arial" w:hAnsi="Arial"/>
          <w:b w:val="0"/>
          <w:bCs w:val="0"/>
          <w:outline w:val="0"/>
          <w:color w:val="333333"/>
          <w:sz w:val="22"/>
          <w:szCs w:val="22"/>
          <w:u w:color="333333"/>
          <w:rtl w:val="0"/>
          <w:lang w:val="en-US"/>
          <w14:textFill>
            <w14:solidFill>
              <w14:srgbClr w14:val="333333"/>
            </w14:solidFill>
          </w14:textFill>
        </w:rPr>
        <w:t>Outdoor Activities, Sports, Trade Skills, Technologies, and</w:t>
      </w:r>
      <w:r>
        <w:rPr>
          <w:rFonts w:ascii="Arial" w:hAnsi="Arial"/>
          <w:outline w:val="0"/>
          <w:color w:val="333333"/>
          <w:sz w:val="22"/>
          <w:szCs w:val="22"/>
          <w:u w:color="333333"/>
          <w:rtl w:val="0"/>
          <w:lang w:val="en-US"/>
          <w14:textFill>
            <w14:solidFill>
              <w14:srgbClr w14:val="333333"/>
            </w14:solidFill>
          </w14:textFill>
        </w:rPr>
        <w:t xml:space="preserve"> </w:t>
      </w:r>
      <w:r>
        <w:rPr>
          <w:rFonts w:ascii="Arial" w:hAnsi="Arial"/>
          <w:b w:val="0"/>
          <w:bCs w:val="0"/>
          <w:outline w:val="0"/>
          <w:color w:val="333333"/>
          <w:sz w:val="22"/>
          <w:szCs w:val="22"/>
          <w:u w:color="333333"/>
          <w:rtl w:val="0"/>
          <w:lang w:val="en-US"/>
          <w14:textFill>
            <w14:solidFill>
              <w14:srgbClr w14:val="333333"/>
            </w14:solidFill>
          </w14:textFill>
        </w:rPr>
        <w:t>arts.</w:t>
      </w:r>
      <w:r>
        <w:rPr>
          <w:rFonts w:ascii="Arial" w:hAnsi="Arial" w:hint="default"/>
          <w:b w:val="0"/>
          <w:bCs w:val="0"/>
          <w:outline w:val="0"/>
          <w:color w:val="333333"/>
          <w:sz w:val="22"/>
          <w:szCs w:val="22"/>
          <w:u w:color="333333"/>
          <w:rtl w:val="0"/>
          <w:lang w:val="en-US"/>
          <w14:textFill>
            <w14:solidFill>
              <w14:srgbClr w14:val="333333"/>
            </w14:solidFill>
          </w14:textFill>
        </w:rPr>
        <w:t xml:space="preserve">  </w:t>
      </w:r>
      <w:r>
        <w:rPr>
          <w:rFonts w:ascii="Arial" w:hAnsi="Arial"/>
          <w:b w:val="0"/>
          <w:bCs w:val="0"/>
          <w:outline w:val="0"/>
          <w:color w:val="333333"/>
          <w:sz w:val="22"/>
          <w:szCs w:val="22"/>
          <w:u w:color="333333"/>
          <w:rtl w:val="0"/>
          <w:lang w:val="en-US"/>
          <w14:textFill>
            <w14:solidFill>
              <w14:srgbClr w14:val="333333"/>
            </w14:solidFill>
          </w14:textFill>
        </w:rPr>
        <w:t>Many</w:t>
      </w:r>
      <w:r>
        <w:rPr>
          <w:rFonts w:ascii="Arial" w:hAnsi="Arial" w:hint="default"/>
          <w:b w:val="0"/>
          <w:bCs w:val="0"/>
          <w:outline w:val="0"/>
          <w:color w:val="333333"/>
          <w:sz w:val="22"/>
          <w:szCs w:val="22"/>
          <w:u w:color="333333"/>
          <w:rtl w:val="0"/>
          <w:lang w:val="en-US"/>
          <w14:textFill>
            <w14:solidFill>
              <w14:srgbClr w14:val="333333"/>
            </w14:solidFill>
          </w14:textFill>
        </w:rPr>
        <w:t> </w:t>
      </w:r>
      <w:r>
        <w:rPr>
          <w:rFonts w:ascii="Arial" w:hAnsi="Arial"/>
          <w:b w:val="0"/>
          <w:bCs w:val="0"/>
          <w:outline w:val="0"/>
          <w:color w:val="333333"/>
          <w:sz w:val="22"/>
          <w:szCs w:val="22"/>
          <w:u w:color="333333"/>
          <w:rtl w:val="0"/>
          <w:lang w:val="en-US"/>
          <w14:textFill>
            <w14:solidFill>
              <w14:srgbClr w14:val="333333"/>
            </w14:solidFill>
          </w14:textFill>
        </w:rPr>
        <w:t>activities in Royal Rangers involve earning merits, which are</w:t>
      </w:r>
      <w:r>
        <w:rPr>
          <w:rFonts w:ascii="Arial" w:hAnsi="Arial" w:hint="default"/>
          <w:b w:val="0"/>
          <w:bCs w:val="0"/>
          <w:outline w:val="0"/>
          <w:color w:val="333333"/>
          <w:sz w:val="22"/>
          <w:szCs w:val="22"/>
          <w:u w:color="333333"/>
          <w:rtl w:val="0"/>
          <w:lang w:val="en-US"/>
          <w14:textFill>
            <w14:solidFill>
              <w14:srgbClr w14:val="333333"/>
            </w14:solidFill>
          </w14:textFill>
        </w:rPr>
        <w:t> </w:t>
      </w:r>
      <w:r>
        <w:rPr>
          <w:rFonts w:ascii="Arial" w:hAnsi="Arial"/>
          <w:b w:val="0"/>
          <w:bCs w:val="0"/>
          <w:outline w:val="0"/>
          <w:color w:val="333333"/>
          <w:sz w:val="22"/>
          <w:szCs w:val="22"/>
          <w:u w:color="333333"/>
          <w:rtl w:val="0"/>
          <w:lang w:val="en-US"/>
          <w14:textFill>
            <w14:solidFill>
              <w14:srgbClr w14:val="333333"/>
            </w14:solidFill>
          </w14:textFill>
        </w:rPr>
        <w:t>awards based on the development of skills in one or more of these core areas.</w:t>
      </w:r>
      <w:r>
        <w:rPr>
          <w:rFonts w:ascii="Arial" w:hAnsi="Arial" w:hint="default"/>
          <w:b w:val="0"/>
          <w:bCs w:val="0"/>
          <w:outline w:val="0"/>
          <w:color w:val="333333"/>
          <w:sz w:val="22"/>
          <w:szCs w:val="22"/>
          <w:u w:color="333333"/>
          <w:rtl w:val="0"/>
          <w:lang w:val="en-US"/>
          <w14:textFill>
            <w14:solidFill>
              <w14:srgbClr w14:val="333333"/>
            </w14:solidFill>
          </w14:textFill>
        </w:rPr>
        <w:t xml:space="preserve">  </w:t>
      </w:r>
    </w:p>
    <w:p>
      <w:pPr>
        <w:pStyle w:val="heading 4"/>
        <w:widowControl w:val="0"/>
        <w:rPr>
          <w:rFonts w:ascii="Arial" w:cs="Arial" w:hAnsi="Arial" w:eastAsia="Arial"/>
          <w:outline w:val="0"/>
          <w:color w:val="333333"/>
          <w:sz w:val="22"/>
          <w:szCs w:val="22"/>
          <w:u w:color="333333"/>
          <w14:textFill>
            <w14:solidFill>
              <w14:srgbClr w14:val="333333"/>
            </w14:solidFill>
          </w14:textFill>
        </w:rPr>
      </w:pPr>
      <w:r>
        <w:rPr>
          <w:rFonts w:ascii="Arial" w:hAnsi="Arial"/>
          <w:i w:val="1"/>
          <w:iCs w:val="1"/>
          <w:sz w:val="22"/>
          <w:szCs w:val="22"/>
          <w:rtl w:val="0"/>
          <w:lang w:val="en-US"/>
        </w:rPr>
        <w:t xml:space="preserve">Advancement System:   </w:t>
      </w:r>
      <w:r>
        <w:rPr>
          <w:rFonts w:ascii="Arial" w:hAnsi="Arial"/>
          <w:b w:val="0"/>
          <w:bCs w:val="0"/>
          <w:outline w:val="0"/>
          <w:color w:val="333333"/>
          <w:sz w:val="22"/>
          <w:szCs w:val="22"/>
          <w:u w:color="333333"/>
          <w:rtl w:val="0"/>
          <w:lang w:val="en-US"/>
          <w14:textFill>
            <w14:solidFill>
              <w14:srgbClr w14:val="333333"/>
            </w14:solidFill>
          </w14:textFill>
        </w:rPr>
        <w:t>In Royal Rangers, boys and young men are challenged to embark on an adventure that requires them to participate actively. It is a spiritual journey that will forge their character and maximize their leadership potential. To the uneducated eye, boys are just learning survival skills in the wilderness, playing sports, producing a music video, repairing the home of an elderly person, etc., but in the process, our mentors are intentional about laying biblical foundations of sexual expression, worldview, culture, manhood, and leadership. By awarding merit badges, boys are guided on a measurable, personal, and spiritual growth process. (They think they are just having fun, so let's keep that our secret!)</w:t>
      </w:r>
      <w:r>
        <w:rPr>
          <w:rFonts w:ascii="Arial" w:hAnsi="Arial" w:hint="default"/>
          <w:b w:val="0"/>
          <w:bCs w:val="0"/>
          <w:outline w:val="0"/>
          <w:color w:val="333333"/>
          <w:sz w:val="22"/>
          <w:szCs w:val="22"/>
          <w:u w:color="333333"/>
          <w:rtl w:val="0"/>
          <w:lang w:val="en-US"/>
          <w14:textFill>
            <w14:solidFill>
              <w14:srgbClr w14:val="333333"/>
            </w14:solidFill>
          </w14:textFill>
        </w:rPr>
        <w:t> </w:t>
      </w:r>
    </w:p>
    <w:p>
      <w:pPr>
        <w:pStyle w:val="heading 4"/>
        <w:widowControl w:val="0"/>
        <w:rPr>
          <w:rFonts w:ascii="Arial" w:cs="Arial" w:hAnsi="Arial" w:eastAsia="Arial"/>
          <w:outline w:val="0"/>
          <w:color w:val="333333"/>
          <w:sz w:val="22"/>
          <w:szCs w:val="22"/>
          <w:u w:color="333333"/>
          <w14:textFill>
            <w14:solidFill>
              <w14:srgbClr w14:val="333333"/>
            </w14:solidFill>
          </w14:textFill>
        </w:rPr>
      </w:pPr>
      <w:r>
        <w:rPr>
          <w:rFonts w:ascii="Arial" w:hAnsi="Arial"/>
          <w:i w:val="1"/>
          <w:iCs w:val="1"/>
          <w:sz w:val="22"/>
          <w:szCs w:val="22"/>
          <w:rtl w:val="0"/>
          <w:lang w:val="en-US"/>
        </w:rPr>
        <w:t xml:space="preserve">Interactive Learning:   </w:t>
      </w:r>
      <w:r>
        <w:rPr>
          <w:rFonts w:ascii="Arial" w:hAnsi="Arial"/>
          <w:b w:val="0"/>
          <w:bCs w:val="0"/>
          <w:outline w:val="0"/>
          <w:color w:val="333333"/>
          <w:sz w:val="22"/>
          <w:szCs w:val="22"/>
          <w:u w:color="333333"/>
          <w:rtl w:val="0"/>
          <w:lang w:val="en-US"/>
          <w14:textFill>
            <w14:solidFill>
              <w14:srgbClr w14:val="333333"/>
            </w14:solidFill>
          </w14:textFill>
        </w:rPr>
        <w:t>Personal development in Royal Rangers is all about hands-on fun and getting dirty! Boys learn by hearing, seeing, doing, and when appropriate, teaching others. It's learning by doing.</w:t>
      </w:r>
    </w:p>
    <w:p>
      <w:pPr>
        <w:pStyle w:val="heading 4"/>
        <w:widowControl w:val="0"/>
        <w:rPr>
          <w:rFonts w:ascii="Arial" w:cs="Arial" w:hAnsi="Arial" w:eastAsia="Arial"/>
          <w:outline w:val="0"/>
          <w:color w:val="333333"/>
          <w:sz w:val="22"/>
          <w:szCs w:val="22"/>
          <w:u w:color="333333"/>
          <w14:textFill>
            <w14:solidFill>
              <w14:srgbClr w14:val="333333"/>
            </w14:solidFill>
          </w14:textFill>
        </w:rPr>
      </w:pPr>
      <w:r>
        <w:rPr>
          <w:rFonts w:ascii="Arial" w:hAnsi="Arial"/>
          <w:i w:val="1"/>
          <w:iCs w:val="1"/>
          <w:sz w:val="22"/>
          <w:szCs w:val="22"/>
          <w:rtl w:val="0"/>
          <w:lang w:val="en-US"/>
        </w:rPr>
        <w:t xml:space="preserve">Uniforms:   </w:t>
      </w:r>
      <w:r>
        <w:rPr>
          <w:rFonts w:ascii="Arial" w:hAnsi="Arial"/>
          <w:b w:val="0"/>
          <w:bCs w:val="0"/>
          <w:outline w:val="0"/>
          <w:color w:val="333333"/>
          <w:sz w:val="22"/>
          <w:szCs w:val="22"/>
          <w:u w:color="333333"/>
          <w:rtl w:val="0"/>
          <w:lang w:val="en-US"/>
          <w14:textFill>
            <w14:solidFill>
              <w14:srgbClr w14:val="333333"/>
            </w14:solidFill>
          </w14:textFill>
        </w:rPr>
        <w:t>Boys want to belong! Royal Rangers gives young men who want to band together to serve Christ wholeheartedly that place of belonging and an image and identity of which to be proud.</w:t>
      </w:r>
      <w:r>
        <w:rPr>
          <w:rFonts w:ascii="Arial" w:hAnsi="Arial" w:hint="default"/>
          <w:b w:val="0"/>
          <w:bCs w:val="0"/>
          <w:outline w:val="0"/>
          <w:color w:val="333333"/>
          <w:sz w:val="22"/>
          <w:szCs w:val="22"/>
          <w:u w:color="333333"/>
          <w:rtl w:val="0"/>
          <w:lang w:val="en-US"/>
          <w14:textFill>
            <w14:solidFill>
              <w14:srgbClr w14:val="333333"/>
            </w14:solidFill>
          </w14:textFill>
        </w:rPr>
        <w:t> </w:t>
      </w:r>
      <w:r>
        <w:rPr>
          <w:rFonts w:ascii="Arial" w:hAnsi="Arial" w:hint="default"/>
          <w:outline w:val="0"/>
          <w:color w:val="333333"/>
          <w:sz w:val="22"/>
          <w:szCs w:val="22"/>
          <w:u w:color="333333"/>
          <w:rtl w:val="0"/>
          <w:lang w:val="en-US"/>
          <w14:textFill>
            <w14:solidFill>
              <w14:srgbClr w14:val="333333"/>
            </w14:solidFill>
          </w14:textFill>
        </w:rPr>
        <w:t xml:space="preserve">  </w:t>
      </w:r>
      <w:r>
        <w:rPr>
          <w:rFonts w:ascii="Arial" w:hAnsi="Arial"/>
          <w:outline w:val="0"/>
          <w:color w:val="333333"/>
          <w:sz w:val="22"/>
          <w:szCs w:val="22"/>
          <w:u w:color="333333"/>
          <w:rtl w:val="0"/>
          <w:lang w:val="en-US"/>
          <w14:textFill>
            <w14:solidFill>
              <w14:srgbClr w14:val="333333"/>
            </w14:solidFill>
          </w14:textFill>
        </w:rPr>
        <w:t>The uniform for Outpost #125 is a white Royal Ranger t-shirt and awards vest.</w:t>
      </w:r>
    </w:p>
    <w:p>
      <w:pPr>
        <w:pStyle w:val="heading 4"/>
        <w:widowControl w:val="0"/>
        <w:rPr>
          <w:rFonts w:ascii="Arial" w:cs="Arial" w:hAnsi="Arial" w:eastAsia="Arial"/>
          <w:outline w:val="0"/>
          <w:color w:val="333333"/>
          <w:sz w:val="22"/>
          <w:szCs w:val="22"/>
          <w:u w:color="333333"/>
          <w14:textFill>
            <w14:solidFill>
              <w14:srgbClr w14:val="333333"/>
            </w14:solidFill>
          </w14:textFill>
        </w:rPr>
      </w:pPr>
      <w:r>
        <w:rPr>
          <w:rFonts w:ascii="Arial" w:hAnsi="Arial"/>
          <w:i w:val="1"/>
          <w:iCs w:val="1"/>
          <w:sz w:val="22"/>
          <w:szCs w:val="22"/>
          <w:rtl w:val="0"/>
          <w:lang w:val="en-US"/>
        </w:rPr>
        <w:t xml:space="preserve">Patrol System:   </w:t>
      </w:r>
      <w:r>
        <w:rPr>
          <w:rFonts w:ascii="Arial" w:hAnsi="Arial"/>
          <w:b w:val="0"/>
          <w:bCs w:val="0"/>
          <w:outline w:val="0"/>
          <w:color w:val="333333"/>
          <w:sz w:val="22"/>
          <w:szCs w:val="22"/>
          <w:u w:color="333333"/>
          <w:rtl w:val="0"/>
          <w:lang w:val="en-US"/>
          <w14:textFill>
            <w14:solidFill>
              <w14:srgbClr w14:val="333333"/>
            </w14:solidFill>
          </w14:textFill>
        </w:rPr>
        <w:t>Young men want to influence and try their wings. Guys-only small groups allow boys to have fun together, share responsibility for leadership, learn teamwork, and grow spiritually.</w:t>
      </w:r>
    </w:p>
    <w:p>
      <w:pPr>
        <w:pStyle w:val="heading 4"/>
        <w:widowControl w:val="0"/>
        <w:rPr>
          <w:rFonts w:ascii="Arial" w:cs="Arial" w:hAnsi="Arial" w:eastAsia="Arial"/>
          <w:outline w:val="0"/>
          <w:color w:val="333333"/>
          <w:u w:color="333333"/>
          <w14:textFill>
            <w14:solidFill>
              <w14:srgbClr w14:val="333333"/>
            </w14:solidFill>
          </w14:textFill>
        </w:rPr>
      </w:pPr>
      <w:r>
        <w:rPr>
          <w:rFonts w:ascii="Arial" w:hAnsi="Arial"/>
          <w:i w:val="1"/>
          <w:iCs w:val="1"/>
          <w:sz w:val="22"/>
          <w:szCs w:val="22"/>
          <w:rtl w:val="0"/>
          <w:lang w:val="en-US"/>
        </w:rPr>
        <w:t xml:space="preserve">Service &amp; Ministry Outreach:  </w:t>
      </w:r>
      <w:r>
        <w:rPr>
          <w:rFonts w:ascii="Arial" w:hAnsi="Arial"/>
          <w:b w:val="0"/>
          <w:bCs w:val="0"/>
          <w:outline w:val="0"/>
          <w:color w:val="333333"/>
          <w:sz w:val="22"/>
          <w:szCs w:val="22"/>
          <w:u w:color="333333"/>
          <w:rtl w:val="0"/>
          <w:lang w:val="en-US"/>
          <w14:textFill>
            <w14:solidFill>
              <w14:srgbClr w14:val="333333"/>
            </w14:solidFill>
          </w14:textFill>
        </w:rPr>
        <w:t>"It's not all about me!" This is a lesson boys learn in Royal Rangers. Meaningful opportunities are provided for young men to move beyond themselves to help others, instilling attitudes and behaviors of lifelong servants.</w:t>
      </w:r>
      <w:r>
        <w:rPr>
          <w:rFonts w:ascii="Arial" w:hAnsi="Arial" w:hint="default"/>
          <w:b w:val="0"/>
          <w:bCs w:val="0"/>
          <w:outline w:val="0"/>
          <w:color w:val="333333"/>
          <w:u w:color="333333"/>
          <w:rtl w:val="0"/>
          <w:lang w:val="en-US"/>
          <w14:textFill>
            <w14:solidFill>
              <w14:srgbClr w14:val="333333"/>
            </w14:solidFill>
          </w14:textFill>
        </w:rPr>
        <w:t> </w:t>
      </w:r>
      <w:r>
        <w:rPr>
          <w:rFonts w:ascii="Arial" w:hAnsi="Arial" w:hint="default"/>
          <w:outline w:val="0"/>
          <w:color w:val="333333"/>
          <w:u w:color="333333"/>
          <w:rtl w:val="0"/>
          <w:lang w:val="en-US"/>
          <w14:textFill>
            <w14:solidFill>
              <w14:srgbClr w14:val="333333"/>
            </w14:solidFill>
          </w14:textFill>
        </w:rPr>
        <w:t> </w:t>
      </w:r>
    </w:p>
    <w:p>
      <w:pPr>
        <w:pStyle w:val="Body"/>
        <w:widowControl w:val="0"/>
        <w:jc w:val="center"/>
        <w:rPr>
          <w:b w:val="1"/>
          <w:bCs w:val="1"/>
          <w:sz w:val="24"/>
          <w:szCs w:val="24"/>
        </w:rPr>
      </w:pPr>
      <w:r>
        <w:rPr>
          <w:b w:val="1"/>
          <w:bCs w:val="1"/>
          <w:sz w:val="24"/>
          <w:szCs w:val="24"/>
          <w:rtl w:val="0"/>
          <w:lang w:val="en-US"/>
        </w:rPr>
        <w:t xml:space="preserve">For more information: www.royalrangers.org </w:t>
      </w:r>
    </w:p>
    <w:p>
      <w:pPr>
        <w:pStyle w:val="Body"/>
        <w:widowControl w:val="0"/>
        <w:jc w:val="center"/>
      </w:pPr>
      <w:r>
        <w:rPr>
          <w:b w:val="1"/>
          <w:bCs w:val="1"/>
          <w:sz w:val="24"/>
          <w:szCs w:val="24"/>
          <w:rtl w:val="0"/>
          <w:lang w:val="en-US"/>
        </w:rPr>
        <w:t xml:space="preserve">To sign up for Royal Rangers at The Mission Church, please contact </w:t>
      </w:r>
      <w:r>
        <w:rPr>
          <w:b w:val="1"/>
          <w:bCs w:val="1"/>
          <w:sz w:val="24"/>
          <w:szCs w:val="24"/>
          <w:rtl w:val="0"/>
          <w:lang w:val="en-US"/>
        </w:rPr>
        <w:t>Mrs. Jenny Pandolfo</w:t>
      </w:r>
      <w:r>
        <w:rPr>
          <w:b w:val="1"/>
          <w:bCs w:val="1"/>
          <w:sz w:val="24"/>
          <w:szCs w:val="24"/>
          <w:rtl w:val="0"/>
          <w:lang w:val="en-US"/>
        </w:rPr>
        <w:t xml:space="preserve"> or Commander AJ Pandolfo (pandolfos@comcast.net) or click on the Register Button on the Royal Rangers Page</w:t>
      </w:r>
    </w:p>
    <w:sectPr>
      <w:headerReference w:type="default" r:id="rId4"/>
      <w:footerReference w:type="default" r:id="rId5"/>
      <w:pgSz w:w="12240" w:h="15840" w:orient="portrait"/>
      <w:pgMar w:top="540" w:right="1170" w:bottom="450" w:left="9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8"/>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Heading 2">
    <w:name w:val="Heading 2"/>
    <w:next w:val="Heading 2"/>
    <w:pPr>
      <w:keepNext w:val="0"/>
      <w:keepLines w:val="0"/>
      <w:pageBreakBefore w:val="0"/>
      <w:widowControl w:val="1"/>
      <w:shd w:val="clear" w:color="auto" w:fill="auto"/>
      <w:suppressAutoHyphens w:val="0"/>
      <w:bidi w:val="0"/>
      <w:spacing w:before="0" w:after="28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28"/>
      <w:position w:val="0"/>
      <w:sz w:val="36"/>
      <w:szCs w:val="36"/>
      <w:u w:val="none" w:color="000000"/>
      <w:shd w:val="nil" w:color="auto" w:fill="auto"/>
      <w:vertAlign w:val="baseline"/>
      <w:lang w:val="en-US"/>
      <w14:textOutline>
        <w14:noFill/>
      </w14:textOutline>
      <w14:textFill>
        <w14:solidFill>
          <w14:srgbClr w14:val="000000"/>
        </w14:solidFill>
      </w14:textFill>
    </w:rPr>
  </w:style>
  <w:style w:type="paragraph" w:styleId="heading 4">
    <w:name w:val="heading 4"/>
    <w:next w:val="heading 4"/>
    <w:pPr>
      <w:keepNext w:val="0"/>
      <w:keepLines w:val="0"/>
      <w:pageBreakBefore w:val="0"/>
      <w:widowControl w:val="1"/>
      <w:shd w:val="clear" w:color="auto" w:fill="auto"/>
      <w:suppressAutoHyphens w:val="0"/>
      <w:bidi w:val="0"/>
      <w:spacing w:before="0" w:after="280" w:line="240" w:lineRule="auto"/>
      <w:ind w:left="0" w:right="0" w:firstLine="0"/>
      <w:jc w:val="left"/>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28"/>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